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spacing w:line="900" w:lineRule="atLeast"/>
        <w:ind w:firstLine="480"/>
        <w:jc w:val="center"/>
        <w:rPr>
          <w:rFonts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52"/>
          <w:szCs w:val="5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52"/>
          <w:szCs w:val="52"/>
          <w:lang w:bidi="ar"/>
        </w:rPr>
        <w:t>河南省专业技术人员继续教育</w:t>
      </w:r>
    </w:p>
    <w:p>
      <w:pPr>
        <w:widowControl/>
        <w:spacing w:line="90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52"/>
          <w:szCs w:val="5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52"/>
          <w:szCs w:val="52"/>
          <w:lang w:bidi="ar"/>
        </w:rPr>
        <w:t>基地考核表</w:t>
      </w:r>
    </w:p>
    <w:p>
      <w:pPr>
        <w:widowControl/>
        <w:spacing w:line="900" w:lineRule="atLeas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rPr>
          <w:rFonts w:hint="eastAsia"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rPr>
          <w:rFonts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rPr>
          <w:rFonts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ind w:firstLine="480"/>
        <w:jc w:val="center"/>
        <w:rPr>
          <w:rFonts w:ascii="方正小标宋简体" w:hAnsi="方正小标宋简体" w:eastAsia="方正小标宋简体" w:cs="方正小标宋简体"/>
          <w:color w:val="000000"/>
          <w:spacing w:val="40"/>
          <w:kern w:val="0"/>
          <w:sz w:val="48"/>
          <w:szCs w:val="48"/>
          <w:lang w:bidi="ar"/>
        </w:rPr>
      </w:pPr>
    </w:p>
    <w:p>
      <w:pPr>
        <w:widowControl/>
        <w:spacing w:line="900" w:lineRule="atLeast"/>
        <w:ind w:firstLine="1264" w:firstLineChars="400"/>
        <w:jc w:val="left"/>
        <w:rPr>
          <w:rFonts w:ascii="仿宋_GB2312" w:hAnsi="宋体" w:eastAsia="仿宋_GB2312"/>
          <w:color w:val="666666"/>
          <w:szCs w:val="21"/>
        </w:rPr>
      </w:pP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  <w:lang w:bidi="ar"/>
        </w:rPr>
        <w:t>基地名称</w:t>
      </w:r>
      <w:r>
        <w:rPr>
          <w:rFonts w:hint="eastAsia" w:ascii="仿宋_GB2312" w:hAnsi="宋体" w:eastAsia="仿宋_GB2312" w:cs="仿宋"/>
          <w:color w:val="000000"/>
          <w:kern w:val="0"/>
          <w:sz w:val="30"/>
          <w:szCs w:val="30"/>
          <w:lang w:bidi="ar"/>
        </w:rPr>
        <w:t>（盖章）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u w:val="single"/>
          <w:lang w:bidi="ar"/>
        </w:rPr>
        <w:t>           </w:t>
      </w:r>
    </w:p>
    <w:p>
      <w:pPr>
        <w:widowControl/>
        <w:spacing w:line="900" w:lineRule="atLeast"/>
        <w:ind w:firstLine="1264" w:firstLineChars="400"/>
        <w:jc w:val="left"/>
        <w:rPr>
          <w:rFonts w:ascii="仿宋_GB2312" w:hAnsi="宋体" w:eastAsia="仿宋_GB2312"/>
          <w:color w:val="666666"/>
          <w:szCs w:val="21"/>
        </w:rPr>
      </w:pP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  <w:lang w:bidi="ar"/>
        </w:rPr>
        <w:t>填报时间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黑体"/>
          <w:color w:val="000000"/>
          <w:kern w:val="0"/>
          <w:sz w:val="32"/>
          <w:szCs w:val="32"/>
          <w:u w:val="single"/>
          <w:lang w:bidi="ar"/>
        </w:rPr>
        <w:t>                   </w:t>
      </w:r>
    </w:p>
    <w:p>
      <w:pPr>
        <w:widowControl/>
        <w:spacing w:line="594" w:lineRule="atLeast"/>
        <w:ind w:firstLine="480"/>
        <w:jc w:val="center"/>
        <w:rPr>
          <w:rFonts w:ascii="楷体_GB2312" w:hAnsi="宋体" w:eastAsia="楷体_GB2312" w:cs="宋体"/>
          <w:color w:val="000000"/>
          <w:spacing w:val="6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宋体"/>
          <w:color w:val="000000"/>
          <w:spacing w:val="6"/>
          <w:kern w:val="0"/>
          <w:sz w:val="32"/>
          <w:szCs w:val="32"/>
          <w:lang w:bidi="ar"/>
        </w:rPr>
        <w:t> </w:t>
      </w:r>
    </w:p>
    <w:p>
      <w:pPr>
        <w:widowControl/>
        <w:spacing w:line="594" w:lineRule="atLeast"/>
        <w:ind w:firstLine="480"/>
        <w:jc w:val="center"/>
        <w:rPr>
          <w:rFonts w:ascii="楷体_GB2312" w:hAnsi="宋体" w:eastAsia="楷体_GB2312" w:cs="宋体"/>
          <w:color w:val="000000"/>
          <w:spacing w:val="6"/>
          <w:kern w:val="0"/>
          <w:sz w:val="32"/>
          <w:szCs w:val="32"/>
          <w:lang w:bidi="ar"/>
        </w:rPr>
      </w:pPr>
    </w:p>
    <w:p>
      <w:pPr>
        <w:widowControl/>
        <w:spacing w:line="594" w:lineRule="atLeast"/>
        <w:ind w:firstLine="480"/>
        <w:jc w:val="center"/>
        <w:rPr>
          <w:rFonts w:ascii="楷体_GB2312" w:hAnsi="宋体" w:eastAsia="楷体_GB2312" w:cs="宋体"/>
          <w:color w:val="000000"/>
          <w:spacing w:val="6"/>
          <w:kern w:val="0"/>
          <w:sz w:val="32"/>
          <w:szCs w:val="32"/>
          <w:lang w:bidi="ar"/>
        </w:rPr>
      </w:pPr>
    </w:p>
    <w:p>
      <w:pPr>
        <w:widowControl/>
        <w:spacing w:line="594" w:lineRule="atLeast"/>
        <w:ind w:firstLine="480"/>
        <w:jc w:val="center"/>
        <w:rPr>
          <w:rFonts w:ascii="楷体_GB2312" w:hAnsi="宋体" w:eastAsia="楷体_GB2312"/>
          <w:color w:val="666666"/>
          <w:szCs w:val="21"/>
        </w:rPr>
      </w:pPr>
      <w:r>
        <w:rPr>
          <w:rFonts w:hint="eastAsia" w:ascii="楷体_GB2312" w:hAnsi="宋体" w:eastAsia="楷体_GB2312" w:cs="宋体"/>
          <w:color w:val="000000"/>
          <w:spacing w:val="6"/>
          <w:kern w:val="0"/>
          <w:sz w:val="32"/>
          <w:szCs w:val="32"/>
          <w:lang w:bidi="ar"/>
        </w:rPr>
        <w:t> </w:t>
      </w:r>
    </w:p>
    <w:p>
      <w:pPr>
        <w:widowControl/>
        <w:spacing w:line="450" w:lineRule="atLeast"/>
        <w:ind w:firstLine="2053" w:firstLineChars="626"/>
        <w:rPr>
          <w:rFonts w:hint="eastAsia" w:ascii="楷体_GB2312" w:hAnsi="宋体" w:eastAsia="楷体_GB2312" w:cstheme="majorEastAsia"/>
          <w:color w:val="000000"/>
          <w:spacing w:val="6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theme="majorEastAsia"/>
          <w:color w:val="000000"/>
          <w:spacing w:val="6"/>
          <w:kern w:val="0"/>
          <w:sz w:val="32"/>
          <w:szCs w:val="32"/>
          <w:lang w:bidi="ar"/>
        </w:rPr>
        <w:t>河南省人力资源和社会保障厅制</w:t>
      </w:r>
    </w:p>
    <w:p>
      <w:pPr>
        <w:widowControl/>
        <w:spacing w:line="450" w:lineRule="atLeast"/>
        <w:ind w:firstLine="2053" w:firstLineChars="626"/>
        <w:rPr>
          <w:rFonts w:hint="eastAsia" w:ascii="楷体_GB2312" w:hAnsi="宋体" w:eastAsia="楷体_GB2312" w:cstheme="majorEastAsia"/>
          <w:color w:val="000000"/>
          <w:spacing w:val="6"/>
          <w:kern w:val="0"/>
          <w:sz w:val="32"/>
          <w:szCs w:val="32"/>
          <w:lang w:bidi="ar"/>
        </w:rPr>
      </w:pPr>
    </w:p>
    <w:p>
      <w:pPr>
        <w:widowControl/>
        <w:spacing w:line="450" w:lineRule="atLeast"/>
        <w:ind w:firstLine="1289" w:firstLineChars="626"/>
        <w:rPr>
          <w:rFonts w:ascii="楷体_GB2312" w:hAnsi="宋体" w:eastAsia="楷体_GB2312" w:cstheme="majorEastAsia"/>
          <w:color w:val="666666"/>
          <w:szCs w:val="21"/>
        </w:rPr>
      </w:pPr>
    </w:p>
    <w:tbl>
      <w:tblPr>
        <w:tblStyle w:val="20"/>
        <w:tblW w:w="10457" w:type="dxa"/>
        <w:jc w:val="center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039"/>
        <w:gridCol w:w="376"/>
        <w:gridCol w:w="273"/>
        <w:gridCol w:w="294"/>
        <w:gridCol w:w="442"/>
        <w:gridCol w:w="820"/>
        <w:gridCol w:w="165"/>
        <w:gridCol w:w="276"/>
        <w:gridCol w:w="184"/>
        <w:gridCol w:w="96"/>
        <w:gridCol w:w="479"/>
        <w:gridCol w:w="401"/>
        <w:gridCol w:w="634"/>
        <w:gridCol w:w="225"/>
        <w:gridCol w:w="315"/>
        <w:gridCol w:w="250"/>
        <w:gridCol w:w="450"/>
        <w:gridCol w:w="110"/>
        <w:gridCol w:w="531"/>
        <w:gridCol w:w="54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基地名称</w:t>
            </w:r>
          </w:p>
        </w:tc>
        <w:tc>
          <w:tcPr>
            <w:tcW w:w="368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基地编号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单位性质</w:t>
            </w:r>
          </w:p>
        </w:tc>
        <w:tc>
          <w:tcPr>
            <w:tcW w:w="18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基地通讯地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址</w:t>
            </w:r>
          </w:p>
        </w:tc>
        <w:tc>
          <w:tcPr>
            <w:tcW w:w="3685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编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E－mail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负责人</w:t>
            </w:r>
          </w:p>
        </w:tc>
        <w:tc>
          <w:tcPr>
            <w:tcW w:w="16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 务</w:t>
            </w:r>
          </w:p>
        </w:tc>
        <w:tc>
          <w:tcPr>
            <w:tcW w:w="154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 话</w:t>
            </w:r>
            <w:r>
              <w:rPr>
                <w:rFonts w:hint="eastAsia" w:ascii="宋体" w:hAnsi="宋体" w:cs="宋体"/>
                <w:kern w:val="0"/>
                <w:szCs w:val="21"/>
              </w:rPr>
              <w:t>（传真）</w:t>
            </w:r>
          </w:p>
        </w:tc>
        <w:tc>
          <w:tcPr>
            <w:tcW w:w="374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6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 务</w:t>
            </w:r>
          </w:p>
        </w:tc>
        <w:tc>
          <w:tcPr>
            <w:tcW w:w="154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 话</w:t>
            </w:r>
            <w:r>
              <w:rPr>
                <w:rFonts w:hint="eastAsia" w:ascii="宋体" w:hAnsi="宋体" w:cs="宋体"/>
                <w:kern w:val="0"/>
                <w:szCs w:val="21"/>
              </w:rPr>
              <w:t>（传真）</w:t>
            </w:r>
          </w:p>
        </w:tc>
        <w:tc>
          <w:tcPr>
            <w:tcW w:w="374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教学场地及设施</w:t>
            </w:r>
          </w:p>
        </w:tc>
        <w:tc>
          <w:tcPr>
            <w:tcW w:w="340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占地面积           </w:t>
            </w:r>
            <w:r>
              <w:rPr>
                <w:rFonts w:hint="eastAsia" w:ascii="宋体" w:hAnsi="宋体" w:cs="华文宋体"/>
              </w:rPr>
              <w:t>㎡</w:t>
            </w:r>
          </w:p>
        </w:tc>
        <w:tc>
          <w:tcPr>
            <w:tcW w:w="261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建筑面积          </w:t>
            </w:r>
            <w:r>
              <w:rPr>
                <w:rFonts w:hint="eastAsia" w:ascii="宋体" w:hAnsi="宋体" w:cs="华文宋体"/>
              </w:rPr>
              <w:t>㎡</w:t>
            </w:r>
            <w:r>
              <w:rPr>
                <w:rFonts w:hint="eastAsia" w:cs="华文宋体"/>
              </w:rPr>
              <w:t xml:space="preserve">  </w:t>
            </w:r>
          </w:p>
        </w:tc>
        <w:tc>
          <w:tcPr>
            <w:tcW w:w="320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 xml:space="preserve">实训场地            </w:t>
            </w:r>
            <w:r>
              <w:rPr>
                <w:rFonts w:hint="eastAsia" w:ascii="宋体" w:hAnsi="宋体" w:cs="华文宋体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普通教室</w:t>
            </w: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    间   </w:t>
            </w:r>
          </w:p>
        </w:tc>
        <w:tc>
          <w:tcPr>
            <w:tcW w:w="143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 xml:space="preserve">        </w:t>
            </w:r>
            <w:r>
              <w:rPr>
                <w:rFonts w:hint="eastAsia" w:ascii="宋体" w:hAnsi="宋体" w:cs="华文宋体"/>
              </w:rPr>
              <w:t>㎡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多功能教室   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间 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   </w:t>
            </w:r>
            <w:r>
              <w:rPr>
                <w:rFonts w:hint="eastAsia" w:ascii="宋体" w:hAnsi="宋体" w:cs="华文宋体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电教室</w:t>
            </w:r>
          </w:p>
        </w:tc>
        <w:tc>
          <w:tcPr>
            <w:tcW w:w="14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    间    </w:t>
            </w:r>
          </w:p>
        </w:tc>
        <w:tc>
          <w:tcPr>
            <w:tcW w:w="143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  <w:r>
              <w:rPr>
                <w:rFonts w:hint="eastAsia" w:ascii="宋体" w:hAnsi="宋体" w:cs="华文宋体"/>
              </w:rPr>
              <w:t xml:space="preserve">        ㎡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会议室          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间 </w:t>
            </w: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华文宋体"/>
              </w:rPr>
              <w:t xml:space="preserve">        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餐厅容纳</w:t>
            </w:r>
          </w:p>
        </w:tc>
        <w:tc>
          <w:tcPr>
            <w:tcW w:w="286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          人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宿舍容纳      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 xml:space="preserve">         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>其他教学设施设备</w:t>
            </w:r>
          </w:p>
        </w:tc>
        <w:tc>
          <w:tcPr>
            <w:tcW w:w="7241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人员情况</w:t>
            </w:r>
          </w:p>
        </w:tc>
        <w:tc>
          <w:tcPr>
            <w:tcW w:w="7909" w:type="dxa"/>
            <w:gridSpan w:val="2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现有人数    （人）</w:t>
            </w:r>
          </w:p>
        </w:tc>
        <w:tc>
          <w:tcPr>
            <w:tcW w:w="13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定编人数 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>管理人员（人）</w:t>
            </w:r>
          </w:p>
        </w:tc>
        <w:tc>
          <w:tcPr>
            <w:tcW w:w="94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>专职教师（人）</w:t>
            </w: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</w:tc>
        <w:tc>
          <w:tcPr>
            <w:tcW w:w="12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兼职教师（人）</w:t>
            </w:r>
          </w:p>
        </w:tc>
        <w:tc>
          <w:tcPr>
            <w:tcW w:w="220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</w:tc>
        <w:tc>
          <w:tcPr>
            <w:tcW w:w="13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943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高级职称</w:t>
            </w:r>
          </w:p>
        </w:tc>
        <w:tc>
          <w:tcPr>
            <w:tcW w:w="1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中级职称</w:t>
            </w:r>
          </w:p>
        </w:tc>
        <w:tc>
          <w:tcPr>
            <w:tcW w:w="1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高级职称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中级职称</w:t>
            </w:r>
          </w:p>
        </w:tc>
        <w:tc>
          <w:tcPr>
            <w:tcW w:w="13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9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12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管理    人员    情况</w:t>
            </w:r>
          </w:p>
        </w:tc>
        <w:tc>
          <w:tcPr>
            <w:tcW w:w="198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姓名</w:t>
            </w:r>
          </w:p>
        </w:tc>
        <w:tc>
          <w:tcPr>
            <w:tcW w:w="246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职务</w:t>
            </w: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分管工作</w:t>
            </w: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现有专业</w:t>
            </w:r>
          </w:p>
        </w:tc>
        <w:tc>
          <w:tcPr>
            <w:tcW w:w="1982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  <w:r>
              <w:rPr>
                <w:rFonts w:hint="eastAsia" w:cs="华文宋体"/>
              </w:rPr>
              <w:t>专业名称</w:t>
            </w:r>
          </w:p>
        </w:tc>
        <w:tc>
          <w:tcPr>
            <w:tcW w:w="7241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面向社会招生</w:t>
            </w: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面向本系统招生</w:t>
            </w: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面向本单位招生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widowControl/>
              <w:jc w:val="center"/>
              <w:rPr>
                <w:rFonts w:cs="华文宋体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拟申请增 设专业</w:t>
            </w:r>
          </w:p>
        </w:tc>
        <w:tc>
          <w:tcPr>
            <w:tcW w:w="9223" w:type="dxa"/>
            <w:gridSpan w:val="21"/>
            <w:vAlign w:val="center"/>
          </w:tcPr>
          <w:p>
            <w:pPr>
              <w:rPr>
                <w:rFonts w:cs="华文宋体"/>
              </w:rPr>
            </w:pPr>
            <w:r>
              <w:rPr>
                <w:rFonts w:hint="eastAsia" w:cs="华文宋体"/>
              </w:rPr>
              <w:t>专业名称：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增设理由：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23" w:type="dxa"/>
            <w:gridSpan w:val="21"/>
            <w:vAlign w:val="center"/>
          </w:tcPr>
          <w:p>
            <w:pPr>
              <w:rPr>
                <w:rFonts w:cs="华文宋体"/>
              </w:rPr>
            </w:pPr>
            <w:r>
              <w:rPr>
                <w:rFonts w:hint="eastAsia" w:cs="华文宋体"/>
              </w:rPr>
              <w:t>专业名称：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增设理由：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教学管理制度制定情    况</w:t>
            </w:r>
          </w:p>
        </w:tc>
        <w:tc>
          <w:tcPr>
            <w:tcW w:w="9223" w:type="dxa"/>
            <w:gridSpan w:val="2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教学设备配置情况</w:t>
            </w:r>
          </w:p>
        </w:tc>
        <w:tc>
          <w:tcPr>
            <w:tcW w:w="9223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基地完成培训任务情    况</w:t>
            </w:r>
          </w:p>
        </w:tc>
        <w:tc>
          <w:tcPr>
            <w:tcW w:w="14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培训年度</w:t>
            </w:r>
          </w:p>
        </w:tc>
        <w:tc>
          <w:tcPr>
            <w:tcW w:w="2454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培训期次（面授）</w:t>
            </w:r>
          </w:p>
        </w:tc>
        <w:tc>
          <w:tcPr>
            <w:tcW w:w="535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培 训 人 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2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面授课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12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华文宋体"/>
              </w:rPr>
              <w:t>网络课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</w:t>
            </w:r>
          </w:p>
        </w:tc>
        <w:tc>
          <w:tcPr>
            <w:tcW w:w="2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</w:t>
            </w:r>
          </w:p>
        </w:tc>
        <w:tc>
          <w:tcPr>
            <w:tcW w:w="245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5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3" w:hRule="atLeast"/>
          <w:jc w:val="center"/>
        </w:trPr>
        <w:tc>
          <w:tcPr>
            <w:tcW w:w="12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基地自查</w:t>
            </w:r>
            <w:r>
              <w:rPr>
                <w:rFonts w:hint="eastAsia" w:ascii="宋体" w:hAnsi="宋体" w:cs="宋体"/>
                <w:kern w:val="0"/>
                <w:szCs w:val="21"/>
              </w:rPr>
              <w:t>自评情况</w:t>
            </w:r>
          </w:p>
        </w:tc>
        <w:tc>
          <w:tcPr>
            <w:tcW w:w="9223" w:type="dxa"/>
            <w:gridSpan w:val="21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20"/>
        <w:tblpPr w:leftFromText="180" w:rightFromText="180" w:vertAnchor="text" w:horzAnchor="margin" w:tblpXSpec="center" w:tblpY="61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3" w:hRule="atLeast"/>
        </w:trPr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基地自查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自评情况</w:t>
            </w:r>
          </w:p>
        </w:tc>
        <w:tc>
          <w:tcPr>
            <w:tcW w:w="903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</w:trPr>
        <w:tc>
          <w:tcPr>
            <w:tcW w:w="1418" w:type="dxa"/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或省</w:t>
            </w:r>
            <w:r>
              <w:rPr>
                <w:rFonts w:ascii="宋体" w:hAnsi="宋体" w:cs="宋体"/>
                <w:kern w:val="0"/>
                <w:szCs w:val="21"/>
              </w:rPr>
              <w:t>主管</w:t>
            </w: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hint="eastAsia" w:ascii="宋体" w:hAnsi="宋体" w:cs="宋体"/>
                <w:kern w:val="0"/>
                <w:szCs w:val="21"/>
              </w:rPr>
              <w:t>见</w:t>
            </w:r>
          </w:p>
          <w:p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省辖市人力资源社会保障局</w:t>
            </w:r>
          </w:p>
        </w:tc>
        <w:tc>
          <w:tcPr>
            <w:tcW w:w="9038" w:type="dxa"/>
          </w:tcPr>
          <w:p>
            <w:pPr>
              <w:widowControl/>
              <w:ind w:firstLine="413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13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13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13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132" w:firstLineChars="2006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31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 章）　　　　　年　   月   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1418" w:type="dxa"/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见</w:t>
            </w:r>
          </w:p>
          <w:p>
            <w:pPr>
              <w:widowControl/>
              <w:spacing w:line="24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省人力资源社会保障厅</w:t>
            </w:r>
          </w:p>
        </w:tc>
        <w:tc>
          <w:tcPr>
            <w:tcW w:w="9038" w:type="dxa"/>
          </w:tcPr>
          <w:p>
            <w:pPr>
              <w:widowControl/>
              <w:ind w:firstLine="3737" w:firstLineChars="181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3737" w:firstLineChars="181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31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31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31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31" w:firstLineChars="205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 章）　　　　　年　   月   　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bookmarkEnd w:id="0"/>
    <w:sectPr>
      <w:footerReference r:id="rId3" w:type="default"/>
      <w:footerReference r:id="rId4" w:type="even"/>
      <w:pgSz w:w="11906" w:h="16838"/>
      <w:pgMar w:top="1396" w:right="1361" w:bottom="931" w:left="1422" w:header="851" w:footer="737" w:gutter="0"/>
      <w:pgNumType w:start="8"/>
      <w:cols w:space="720" w:num="1"/>
      <w:docGrid w:type="linesAndChars" w:linePitch="46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NotTrackMoves/>
  <w:documentProtection w:enforcement="0"/>
  <w:defaultTabStop w:val="420"/>
  <w:evenAndOddHeaders w:val="1"/>
  <w:drawingGridHorizontalSpacing w:val="103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CF"/>
    <w:rsid w:val="00190DBA"/>
    <w:rsid w:val="001E2B5D"/>
    <w:rsid w:val="00695D35"/>
    <w:rsid w:val="00793C38"/>
    <w:rsid w:val="008216EA"/>
    <w:rsid w:val="008663B1"/>
    <w:rsid w:val="008E57C7"/>
    <w:rsid w:val="00925322"/>
    <w:rsid w:val="009E6A59"/>
    <w:rsid w:val="00B236EC"/>
    <w:rsid w:val="00DD0488"/>
    <w:rsid w:val="00E1180A"/>
    <w:rsid w:val="00ED43CF"/>
    <w:rsid w:val="06CF694B"/>
    <w:rsid w:val="22AA0BAB"/>
    <w:rsid w:val="2DC110A6"/>
    <w:rsid w:val="3F1400DA"/>
    <w:rsid w:val="60CC149A"/>
    <w:rsid w:val="7B876CB5"/>
    <w:rsid w:val="7C1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widowControl/>
      <w:pBdr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pBdr>
      <w:shd w:val="clear" w:color="auto" w:fill="F2DBDB"/>
      <w:spacing w:before="480" w:after="100" w:line="269" w:lineRule="auto"/>
      <w:contextualSpacing/>
      <w:jc w:val="left"/>
      <w:outlineLvl w:val="0"/>
    </w:pPr>
    <w:rPr>
      <w:rFonts w:ascii="Cambria" w:hAnsi="Cambria"/>
      <w:b/>
      <w:bCs/>
      <w:i/>
      <w:iCs/>
      <w:color w:val="612422"/>
      <w:kern w:val="0"/>
      <w:sz w:val="22"/>
      <w:szCs w:val="2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widowControl/>
      <w:pBdr>
        <w:top w:val="single" w:color="C0504D" w:sz="4" w:space="0"/>
        <w:left w:val="single" w:color="C0504D" w:sz="48" w:space="2"/>
        <w:bottom w:val="single" w:color="C0504D" w:sz="4" w:space="0"/>
        <w:right w:val="single" w:color="C0504D" w:sz="4" w:space="4"/>
      </w:pBdr>
      <w:spacing w:before="200" w:after="100" w:line="269" w:lineRule="auto"/>
      <w:ind w:left="144"/>
      <w:contextualSpacing/>
      <w:jc w:val="left"/>
      <w:outlineLvl w:val="1"/>
    </w:pPr>
    <w:rPr>
      <w:rFonts w:ascii="Cambria" w:hAnsi="Cambria"/>
      <w:b/>
      <w:bCs/>
      <w:i/>
      <w:iCs/>
      <w:color w:val="933634"/>
      <w:kern w:val="0"/>
      <w:sz w:val="22"/>
      <w:szCs w:val="2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widowControl/>
      <w:pBdr>
        <w:left w:val="single" w:color="C0504D" w:sz="48" w:space="2"/>
        <w:bottom w:val="single" w:color="C0504D" w:sz="4" w:space="0"/>
      </w:pBdr>
      <w:spacing w:before="200" w:after="100"/>
      <w:ind w:left="144"/>
      <w:contextualSpacing/>
      <w:jc w:val="left"/>
      <w:outlineLvl w:val="2"/>
    </w:pPr>
    <w:rPr>
      <w:rFonts w:ascii="Cambria" w:hAnsi="Cambria"/>
      <w:b/>
      <w:bCs/>
      <w:i/>
      <w:iCs/>
      <w:color w:val="933634"/>
      <w:kern w:val="0"/>
      <w:sz w:val="22"/>
      <w:szCs w:val="2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widowControl/>
      <w:pBdr>
        <w:left w:val="single" w:color="C0504D" w:sz="4" w:space="2"/>
        <w:bottom w:val="single" w:color="C0504D" w:sz="4" w:space="2"/>
      </w:pBdr>
      <w:spacing w:before="200" w:after="100"/>
      <w:ind w:left="86"/>
      <w:contextualSpacing/>
      <w:jc w:val="left"/>
      <w:outlineLvl w:val="3"/>
    </w:pPr>
    <w:rPr>
      <w:rFonts w:ascii="Cambria" w:hAnsi="Cambria"/>
      <w:b/>
      <w:bCs/>
      <w:i/>
      <w:iCs/>
      <w:color w:val="933634"/>
      <w:kern w:val="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widowControl/>
      <w:pBdr>
        <w:left w:val="dotted" w:color="C0504D" w:sz="4" w:space="2"/>
        <w:bottom w:val="dotted" w:color="C0504D" w:sz="4" w:space="2"/>
      </w:pBdr>
      <w:spacing w:before="200" w:after="100"/>
      <w:ind w:left="86"/>
      <w:contextualSpacing/>
      <w:jc w:val="left"/>
      <w:outlineLvl w:val="4"/>
    </w:pPr>
    <w:rPr>
      <w:rFonts w:ascii="Cambria" w:hAnsi="Cambria"/>
      <w:b/>
      <w:bCs/>
      <w:i/>
      <w:iCs/>
      <w:color w:val="933634"/>
      <w:kern w:val="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widowControl/>
      <w:pBdr>
        <w:bottom w:val="single" w:color="E5B8B7" w:sz="4" w:space="2"/>
      </w:pBdr>
      <w:spacing w:before="200" w:after="100"/>
      <w:contextualSpacing/>
      <w:jc w:val="left"/>
      <w:outlineLvl w:val="5"/>
    </w:pPr>
    <w:rPr>
      <w:rFonts w:ascii="Cambria" w:hAnsi="Cambria"/>
      <w:i/>
      <w:iCs/>
      <w:color w:val="933634"/>
      <w:kern w:val="0"/>
      <w:sz w:val="22"/>
      <w:szCs w:val="22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widowControl/>
      <w:pBdr>
        <w:bottom w:val="dotted" w:color="D99594" w:sz="4" w:space="2"/>
      </w:pBdr>
      <w:spacing w:before="200" w:after="100"/>
      <w:contextualSpacing/>
      <w:jc w:val="left"/>
      <w:outlineLvl w:val="6"/>
    </w:pPr>
    <w:rPr>
      <w:rFonts w:ascii="Cambria" w:hAnsi="Cambria"/>
      <w:i/>
      <w:iCs/>
      <w:color w:val="933634"/>
      <w:kern w:val="0"/>
      <w:sz w:val="22"/>
      <w:szCs w:val="22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widowControl/>
      <w:spacing w:before="200" w:after="100"/>
      <w:contextualSpacing/>
      <w:jc w:val="left"/>
      <w:outlineLvl w:val="7"/>
    </w:pPr>
    <w:rPr>
      <w:rFonts w:ascii="Cambria" w:hAnsi="Cambria"/>
      <w:i/>
      <w:iCs/>
      <w:color w:val="C0504D"/>
      <w:kern w:val="0"/>
      <w:sz w:val="22"/>
      <w:szCs w:val="22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widowControl/>
      <w:spacing w:before="200" w:after="100"/>
      <w:contextualSpacing/>
      <w:jc w:val="left"/>
      <w:outlineLvl w:val="8"/>
    </w:pPr>
    <w:rPr>
      <w:rFonts w:ascii="Cambria" w:hAnsi="Cambria"/>
      <w:i/>
      <w:iCs/>
      <w:color w:val="C0504D"/>
      <w:kern w:val="0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 w:line="288" w:lineRule="auto"/>
      <w:jc w:val="left"/>
    </w:pPr>
    <w:rPr>
      <w:rFonts w:ascii="Calibri" w:hAnsi="Calibri"/>
      <w:b/>
      <w:bCs/>
      <w:i/>
      <w:iCs/>
      <w:color w:val="933634"/>
      <w:kern w:val="0"/>
      <w:sz w:val="18"/>
      <w:szCs w:val="18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qFormat/>
    <w:uiPriority w:val="11"/>
    <w:pPr>
      <w:widowControl/>
      <w:pBdr>
        <w:bottom w:val="dotted" w:color="C0504D" w:sz="8" w:space="10"/>
      </w:pBdr>
      <w:spacing w:before="200" w:after="900"/>
      <w:jc w:val="center"/>
    </w:pPr>
    <w:rPr>
      <w:rFonts w:ascii="Cambria" w:hAnsi="Cambria"/>
      <w:i/>
      <w:iCs/>
      <w:color w:val="612422"/>
      <w:kern w:val="0"/>
      <w:sz w:val="24"/>
    </w:rPr>
  </w:style>
  <w:style w:type="paragraph" w:styleId="16">
    <w:name w:val="Title"/>
    <w:basedOn w:val="1"/>
    <w:next w:val="1"/>
    <w:link w:val="37"/>
    <w:qFormat/>
    <w:uiPriority w:val="10"/>
    <w:pPr>
      <w:widowControl/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kern w:val="0"/>
      <w:sz w:val="48"/>
      <w:szCs w:val="48"/>
    </w:rPr>
  </w:style>
  <w:style w:type="character" w:styleId="18">
    <w:name w:val="Strong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rFonts w:ascii="Cambria" w:hAnsi="Cambria" w:eastAsia="宋体"/>
      <w:b/>
      <w:bCs/>
      <w:i/>
      <w:iCs/>
      <w:color w:val="C0504D"/>
      <w:bdr w:val="single" w:color="F2DBDB" w:sz="18" w:space="0"/>
      <w:shd w:val="clear" w:color="auto" w:fill="F2DBDB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无间隔1"/>
    <w:basedOn w:val="1"/>
    <w:link w:val="39"/>
    <w:qFormat/>
    <w:uiPriority w:val="1"/>
    <w:pPr>
      <w:widowControl/>
      <w:jc w:val="left"/>
    </w:pPr>
    <w:rPr>
      <w:rFonts w:ascii="Calibri" w:hAnsi="Calibri"/>
      <w:i/>
      <w:iCs/>
      <w:kern w:val="0"/>
      <w:sz w:val="20"/>
      <w:szCs w:val="20"/>
    </w:rPr>
  </w:style>
  <w:style w:type="paragraph" w:customStyle="1" w:styleId="23">
    <w:name w:val="列出段落1"/>
    <w:basedOn w:val="1"/>
    <w:qFormat/>
    <w:uiPriority w:val="34"/>
    <w:pPr>
      <w:widowControl/>
      <w:spacing w:after="200" w:line="288" w:lineRule="auto"/>
      <w:ind w:left="720"/>
      <w:contextualSpacing/>
      <w:jc w:val="left"/>
    </w:pPr>
    <w:rPr>
      <w:rFonts w:ascii="Calibri" w:hAnsi="Calibri"/>
      <w:i/>
      <w:iCs/>
      <w:kern w:val="0"/>
      <w:sz w:val="20"/>
      <w:szCs w:val="20"/>
    </w:rPr>
  </w:style>
  <w:style w:type="paragraph" w:customStyle="1" w:styleId="24">
    <w:name w:val="引用1"/>
    <w:basedOn w:val="1"/>
    <w:next w:val="1"/>
    <w:link w:val="40"/>
    <w:qFormat/>
    <w:uiPriority w:val="29"/>
    <w:pPr>
      <w:widowControl/>
      <w:spacing w:after="200" w:line="288" w:lineRule="auto"/>
      <w:jc w:val="left"/>
    </w:pPr>
    <w:rPr>
      <w:rFonts w:ascii="Calibri" w:hAnsi="Calibri"/>
      <w:color w:val="933634"/>
      <w:kern w:val="0"/>
      <w:sz w:val="20"/>
      <w:szCs w:val="20"/>
    </w:rPr>
  </w:style>
  <w:style w:type="paragraph" w:customStyle="1" w:styleId="25">
    <w:name w:val="明显引用1"/>
    <w:basedOn w:val="1"/>
    <w:next w:val="1"/>
    <w:link w:val="41"/>
    <w:qFormat/>
    <w:uiPriority w:val="30"/>
    <w:pPr>
      <w:widowControl/>
      <w:pBdr>
        <w:top w:val="dotted" w:color="C0504D" w:sz="8" w:space="10"/>
        <w:bottom w:val="dotted" w:color="C0504D" w:sz="8" w:space="10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kern w:val="0"/>
      <w:sz w:val="20"/>
      <w:szCs w:val="20"/>
    </w:rPr>
  </w:style>
  <w:style w:type="paragraph" w:customStyle="1" w:styleId="26">
    <w:name w:val="TOC 标题1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标题 1 Char"/>
    <w:link w:val="2"/>
    <w:uiPriority w:val="9"/>
    <w:rPr>
      <w:rFonts w:ascii="Cambria" w:hAnsi="Cambria" w:eastAsia="宋体"/>
      <w:b/>
      <w:bCs/>
      <w:i/>
      <w:iCs/>
      <w:color w:val="612422"/>
      <w:shd w:val="clear" w:color="auto" w:fill="F2DBDB"/>
    </w:rPr>
  </w:style>
  <w:style w:type="character" w:customStyle="1" w:styleId="29">
    <w:name w:val="标题 2 Char"/>
    <w:link w:val="3"/>
    <w:semiHidden/>
    <w:qFormat/>
    <w:uiPriority w:val="9"/>
    <w:rPr>
      <w:rFonts w:ascii="Cambria" w:hAnsi="Cambria" w:eastAsia="宋体"/>
      <w:b/>
      <w:bCs/>
      <w:i/>
      <w:iCs/>
      <w:color w:val="933634"/>
    </w:rPr>
  </w:style>
  <w:style w:type="character" w:customStyle="1" w:styleId="30">
    <w:name w:val="标题 3 Char"/>
    <w:link w:val="4"/>
    <w:semiHidden/>
    <w:qFormat/>
    <w:uiPriority w:val="9"/>
    <w:rPr>
      <w:rFonts w:ascii="Cambria" w:hAnsi="Cambria" w:eastAsia="宋体"/>
      <w:b/>
      <w:bCs/>
      <w:i/>
      <w:iCs/>
      <w:color w:val="933634"/>
    </w:rPr>
  </w:style>
  <w:style w:type="character" w:customStyle="1" w:styleId="31">
    <w:name w:val="标题 4 Char"/>
    <w:link w:val="5"/>
    <w:semiHidden/>
    <w:qFormat/>
    <w:uiPriority w:val="9"/>
    <w:rPr>
      <w:rFonts w:ascii="Cambria" w:hAnsi="Cambria" w:eastAsia="宋体"/>
      <w:b/>
      <w:bCs/>
      <w:i/>
      <w:iCs/>
      <w:color w:val="933634"/>
    </w:rPr>
  </w:style>
  <w:style w:type="character" w:customStyle="1" w:styleId="32">
    <w:name w:val="标题 5 Char"/>
    <w:link w:val="6"/>
    <w:semiHidden/>
    <w:uiPriority w:val="9"/>
    <w:rPr>
      <w:rFonts w:ascii="Cambria" w:hAnsi="Cambria" w:eastAsia="宋体"/>
      <w:b/>
      <w:bCs/>
      <w:i/>
      <w:iCs/>
      <w:color w:val="933634"/>
    </w:rPr>
  </w:style>
  <w:style w:type="character" w:customStyle="1" w:styleId="33">
    <w:name w:val="标题 6 Char"/>
    <w:link w:val="7"/>
    <w:semiHidden/>
    <w:qFormat/>
    <w:uiPriority w:val="9"/>
    <w:rPr>
      <w:rFonts w:ascii="Cambria" w:hAnsi="Cambria" w:eastAsia="宋体"/>
      <w:i/>
      <w:iCs/>
      <w:color w:val="933634"/>
    </w:rPr>
  </w:style>
  <w:style w:type="character" w:customStyle="1" w:styleId="34">
    <w:name w:val="标题 7 Char"/>
    <w:link w:val="8"/>
    <w:semiHidden/>
    <w:uiPriority w:val="9"/>
    <w:rPr>
      <w:rFonts w:ascii="Cambria" w:hAnsi="Cambria" w:eastAsia="宋体"/>
      <w:i/>
      <w:iCs/>
      <w:color w:val="933634"/>
    </w:rPr>
  </w:style>
  <w:style w:type="character" w:customStyle="1" w:styleId="35">
    <w:name w:val="标题 8 Char"/>
    <w:link w:val="9"/>
    <w:semiHidden/>
    <w:qFormat/>
    <w:uiPriority w:val="9"/>
    <w:rPr>
      <w:rFonts w:ascii="Cambria" w:hAnsi="Cambria" w:eastAsia="宋体"/>
      <w:i/>
      <w:iCs/>
      <w:color w:val="C0504D"/>
    </w:rPr>
  </w:style>
  <w:style w:type="character" w:customStyle="1" w:styleId="36">
    <w:name w:val="标题 9 Char"/>
    <w:link w:val="10"/>
    <w:semiHidden/>
    <w:uiPriority w:val="9"/>
    <w:rPr>
      <w:rFonts w:ascii="Cambria" w:hAnsi="Cambria" w:eastAsia="宋体"/>
      <w:i/>
      <w:iCs/>
      <w:color w:val="C0504D"/>
      <w:sz w:val="20"/>
      <w:szCs w:val="20"/>
    </w:rPr>
  </w:style>
  <w:style w:type="character" w:customStyle="1" w:styleId="37">
    <w:name w:val="标题 Char"/>
    <w:link w:val="16"/>
    <w:uiPriority w:val="10"/>
    <w:rPr>
      <w:rFonts w:ascii="Cambria" w:hAnsi="Cambria" w:eastAsia="宋体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38">
    <w:name w:val="副标题 Char"/>
    <w:link w:val="15"/>
    <w:qFormat/>
    <w:uiPriority w:val="11"/>
    <w:rPr>
      <w:rFonts w:ascii="Cambria" w:hAnsi="Cambria" w:eastAsia="宋体"/>
      <w:i/>
      <w:iCs/>
      <w:color w:val="612422"/>
      <w:sz w:val="24"/>
      <w:szCs w:val="24"/>
    </w:rPr>
  </w:style>
  <w:style w:type="character" w:customStyle="1" w:styleId="39">
    <w:name w:val="无间隔 Char"/>
    <w:link w:val="22"/>
    <w:qFormat/>
    <w:uiPriority w:val="1"/>
    <w:rPr>
      <w:i/>
      <w:iCs/>
      <w:sz w:val="20"/>
      <w:szCs w:val="20"/>
    </w:rPr>
  </w:style>
  <w:style w:type="character" w:customStyle="1" w:styleId="40">
    <w:name w:val="引用 Char"/>
    <w:link w:val="24"/>
    <w:uiPriority w:val="29"/>
    <w:rPr>
      <w:color w:val="933634"/>
      <w:sz w:val="20"/>
      <w:szCs w:val="20"/>
    </w:rPr>
  </w:style>
  <w:style w:type="character" w:customStyle="1" w:styleId="41">
    <w:name w:val="明显引用 Char"/>
    <w:link w:val="25"/>
    <w:qFormat/>
    <w:uiPriority w:val="30"/>
    <w:rPr>
      <w:rFonts w:ascii="Cambria" w:hAnsi="Cambria" w:eastAsia="宋体"/>
      <w:b/>
      <w:bCs/>
      <w:i/>
      <w:iCs/>
      <w:color w:val="C0504D"/>
      <w:sz w:val="20"/>
      <w:szCs w:val="20"/>
    </w:rPr>
  </w:style>
  <w:style w:type="character" w:customStyle="1" w:styleId="42">
    <w:name w:val="不明显强调1"/>
    <w:qFormat/>
    <w:uiPriority w:val="19"/>
    <w:rPr>
      <w:rFonts w:ascii="Cambria" w:hAnsi="Cambria" w:eastAsia="宋体"/>
      <w:i/>
      <w:iCs/>
      <w:color w:val="C0504D"/>
    </w:rPr>
  </w:style>
  <w:style w:type="character" w:customStyle="1" w:styleId="43">
    <w:name w:val="明显强调1"/>
    <w:qFormat/>
    <w:uiPriority w:val="21"/>
    <w:rPr>
      <w:rFonts w:ascii="Cambria" w:hAnsi="Cambria" w:eastAsia="宋体"/>
      <w:b/>
      <w:bCs/>
      <w:i/>
      <w:iCs/>
      <w:color w:val="FFFFFF"/>
      <w:bdr w:val="single" w:color="C0504D" w:sz="18" w:space="0"/>
      <w:shd w:val="clear" w:color="auto" w:fill="C0504D"/>
    </w:rPr>
  </w:style>
  <w:style w:type="character" w:customStyle="1" w:styleId="44">
    <w:name w:val="不明显参考1"/>
    <w:qFormat/>
    <w:uiPriority w:val="31"/>
    <w:rPr>
      <w:i/>
      <w:iCs/>
      <w:smallCaps/>
      <w:color w:val="C0504D"/>
      <w:u w:val="none" w:color="C0504D"/>
    </w:rPr>
  </w:style>
  <w:style w:type="character" w:customStyle="1" w:styleId="45">
    <w:name w:val="明显参考1"/>
    <w:qFormat/>
    <w:uiPriority w:val="32"/>
    <w:rPr>
      <w:b/>
      <w:bCs/>
      <w:i/>
      <w:iCs/>
      <w:smallCaps/>
      <w:color w:val="C0504D"/>
      <w:u w:val="none" w:color="C0504D"/>
    </w:rPr>
  </w:style>
  <w:style w:type="character" w:customStyle="1" w:styleId="46">
    <w:name w:val="书籍标题1"/>
    <w:qFormat/>
    <w:uiPriority w:val="33"/>
    <w:rPr>
      <w:rFonts w:ascii="Cambria" w:hAnsi="Cambria" w:eastAsia="宋体"/>
      <w:b/>
      <w:bCs/>
      <w:i/>
      <w:iCs/>
      <w:smallCaps/>
      <w:color w:val="933634"/>
      <w:u w:val="single"/>
    </w:rPr>
  </w:style>
  <w:style w:type="character" w:customStyle="1" w:styleId="47">
    <w:name w:val="页眉 Char"/>
    <w:link w:val="1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8">
    <w:name w:val="页脚 Char"/>
    <w:link w:val="1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9">
    <w:name w:val="批注框文本 Char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5</Pages>
  <Words>138</Words>
  <Characters>792</Characters>
  <Lines>6</Lines>
  <Paragraphs>1</Paragraphs>
  <TotalTime>9</TotalTime>
  <ScaleCrop>false</ScaleCrop>
  <LinksUpToDate>false</LinksUpToDate>
  <CharactersWithSpaces>929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2013-10-29T07:54:00Z</dcterms:created>
  <dc:creator>1</dc:creator>
  <cp:lastModifiedBy>pc</cp:lastModifiedBy>
  <cp:lastPrinted>2019-01-25T01:10:00Z</cp:lastPrinted>
  <dcterms:modified xsi:type="dcterms:W3CDTF">2019-02-12T02:36:09Z</dcterms:modified>
  <dc:title>2013年河南省专业技术人员继续教育基地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