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2"/>
          <w:szCs w:val="32"/>
        </w:rPr>
      </w:pPr>
      <w:bookmarkStart w:id="0" w:name="_GoBack"/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河南省专业技术人员继续教育基地考核名单</w:t>
      </w:r>
    </w:p>
    <w:tbl>
      <w:tblPr>
        <w:tblStyle w:val="5"/>
        <w:tblW w:w="9727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1226"/>
        <w:gridCol w:w="3767"/>
        <w:gridCol w:w="41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Header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基地编号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基地名称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专业范围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2013001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郑州大学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综合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2013002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河南师范大学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工程、教育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2013003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河南中医药大学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2013004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河南信息工程学校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计算机应用、电子技术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2013005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河南财政金融学院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会计、金融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2013006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河南职业技术学院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工程（食品、交通）、旅游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2013007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河南省建设教育协会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工程（建筑）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2013008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河南交通职业技术学院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工程（交通、路桥）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2013009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河南农业职业学院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2013010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平顶山工业职业技术学院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工程（安全、机械、电力）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2013011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河南省新闻出版学校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新闻出版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2013012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河南省科学院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2013013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郑州工程技术学院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工程（土木、机电）、体育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2013014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开封大学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工程（建筑、机械）、旅游、艺术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2013015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洛阳师范学院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教育、旅游、美术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2013016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安阳师范学院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教育、法律、传媒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2013017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许昌职业技术学院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工程（园林、食品）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2013018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三门峡职业技术学院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工程（电气、建筑）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2013019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南阳理工学院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工程、音乐、电子商务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2013020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黄淮学院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工程、经济、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2014001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河南大学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综合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2014002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河南科技大学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综合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2014003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中原工学院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工程、设计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2014004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河南广播电视大学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2014005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河南省发展和改革委员会培训中心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经济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2014006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河南省人才交流中心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人事代理（工程、教育）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2014007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河南省工业和信息化人才交流中心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工业设计、信息技术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2014008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河南水利与环境职业学院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工程（水利、环保）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2014009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河南省外贸学校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电子商务、会计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2014010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河南医学高等专科学校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2014011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河南省审计干部培训中心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审计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2014012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郑州大学体育学院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2014013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河南信息统计职业学院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统计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2014014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河南省地质职工学校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工程（地质、国土）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2014015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漯河医学高等专科学校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2014016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焦作师范高等专科学校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2014017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信阳职业技术学院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工程（环境、建筑、机电）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2014018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周口职业技术学院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工程（农牧、信息、道路桥梁）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2014019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鹤壁职业技术学院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工程（交通、材料、食品）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2014020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济源广播电视大学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22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2014021</w:t>
            </w:r>
          </w:p>
        </w:tc>
        <w:tc>
          <w:tcPr>
            <w:tcW w:w="376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河南华辉计算机服务有限公司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信息技术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2015001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河南工业大学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综合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2015002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许昌学院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综合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2015003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中国人民银行郑州培训学院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经济、金融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2015004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黄河水利职业技术学院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工程（水利、国土）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2015005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濮阳职业技术学院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工程（能源、生物）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2015006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安阳工学院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2015007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许继集团有限公司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工程（机电、电力）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2015008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河南省继续工程教育协会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远程教育（工程、经济）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2016001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洛阳理工学院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2016002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信阳师范学院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教育、工程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2016003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河南省人民医院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2016004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河南工业职业技术学院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工程（汽车、电子、机械）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2016005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河南省农业广播电视学校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2016006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郑州科技学院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工程、音乐艺术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2016007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开封行政学院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2016008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洛阳职业技术学院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工程（机械、机电）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2016009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焦作市行政学院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2016010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漯河职业技术学院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工程（食品、生物）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2016011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三门峡社会管理职业学院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工艺美术、社会工作</w:t>
            </w:r>
          </w:p>
        </w:tc>
      </w:tr>
    </w:tbl>
    <w:p>
      <w:pPr>
        <w:rPr>
          <w:rFonts w:ascii="Times New Roman" w:hAnsi="Times New Roman" w:eastAsia="仿宋_GB2312" w:cs="Times New Roman"/>
        </w:rPr>
      </w:pPr>
    </w:p>
    <w:sectPr>
      <w:footerReference r:id="rId3" w:type="default"/>
      <w:footerReference r:id="rId4" w:type="even"/>
      <w:pgSz w:w="11906" w:h="16838"/>
      <w:pgMar w:top="1440" w:right="1247" w:bottom="1134" w:left="1247" w:header="851" w:footer="992" w:gutter="0"/>
      <w:pgNumType w:start="4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altName w:val="Arial Unicode MS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81A35"/>
    <w:rsid w:val="00230B9E"/>
    <w:rsid w:val="004D2405"/>
    <w:rsid w:val="005B10DE"/>
    <w:rsid w:val="00764148"/>
    <w:rsid w:val="00DB46E1"/>
    <w:rsid w:val="00DE10AD"/>
    <w:rsid w:val="00FF4926"/>
    <w:rsid w:val="235F466A"/>
    <w:rsid w:val="6AC1544A"/>
    <w:rsid w:val="6EC81A35"/>
    <w:rsid w:val="7814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000</Company>
  <Pages>4</Pages>
  <Words>259</Words>
  <Characters>1480</Characters>
  <Lines>12</Lines>
  <Paragraphs>3</Paragraphs>
  <TotalTime>7</TotalTime>
  <ScaleCrop>false</ScaleCrop>
  <LinksUpToDate>false</LinksUpToDate>
  <CharactersWithSpaces>1736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2019-01-23T06:47:00Z</dcterms:created>
  <dc:creator>pc</dc:creator>
  <cp:lastModifiedBy>pc</cp:lastModifiedBy>
  <dcterms:modified xsi:type="dcterms:W3CDTF">2019-02-12T02:36:12Z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